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42D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254E33FD">
            <w:pPr>
              <w:pStyle w:val="12"/>
              <w:spacing w:line="360" w:lineRule="auto"/>
              <w:jc w:val="left"/>
              <w:rPr>
                <w:rFonts w:hint="default"/>
                <w:sz w:val="24"/>
                <w:szCs w:val="24"/>
                <w:lang w:val="el-GR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l-GR"/>
              </w:rPr>
              <w:t>Ανάλυση</w:t>
            </w:r>
            <w:r>
              <w:rPr>
                <w:sz w:val="24"/>
                <w:szCs w:val="24"/>
              </w:rPr>
              <w:t xml:space="preserve"> εικόνων ακτινοσκόπησης </w:t>
            </w:r>
            <w:r>
              <w:rPr>
                <w:rFonts w:hint="default"/>
                <w:sz w:val="24"/>
                <w:szCs w:val="24"/>
                <w:lang w:val="el-GR"/>
              </w:rPr>
              <w:t>στεφανιαίας κυκλοφορίας</w:t>
            </w:r>
          </w:p>
        </w:tc>
      </w:tr>
      <w:tr w14:paraId="47327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7F880AB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Κ. Δελήμπασης </w:t>
            </w:r>
          </w:p>
        </w:tc>
        <w:tc>
          <w:tcPr>
            <w:tcW w:w="4261" w:type="dxa"/>
          </w:tcPr>
          <w:p w14:paraId="336CD3BF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710425F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"mailto:kdelibasis@gmail.com" </w:instrText>
            </w:r>
            <w:r>
              <w:fldChar w:fldCharType="separate"/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kdelibasis</w:t>
            </w:r>
            <w:r>
              <w:rPr>
                <w:rStyle w:val="9"/>
                <w:rFonts w:ascii="Verdana" w:hAnsi="Verdana" w:cs="Verdana"/>
                <w:sz w:val="20"/>
                <w:szCs w:val="20"/>
              </w:rPr>
              <w:t>@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gmail</w:t>
            </w:r>
            <w:r>
              <w:rPr>
                <w:rStyle w:val="9"/>
                <w:rFonts w:ascii="Verdana" w:hAnsi="Verdana" w:cs="Verdana"/>
                <w:sz w:val="20"/>
                <w:szCs w:val="20"/>
              </w:rPr>
              <w:t>.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com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fldChar w:fldCharType="end"/>
            </w:r>
          </w:p>
        </w:tc>
      </w:tr>
      <w:tr w14:paraId="7158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76508611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0A342C3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t xml:space="preserve">Σκοπός της προτεινόμενης πτυχιακής εργασίας είναι η ανάπτυξη αλγορίθμων για την αυτοματοποιημένη ανάλυση εικόνων και </w:t>
            </w:r>
            <w:r>
              <w:rPr>
                <w:lang w:val="en-US"/>
              </w:rPr>
              <w:t>video</w:t>
            </w:r>
            <w:r>
              <w:t xml:space="preserve"> ακτινοσκόπησης. </w:t>
            </w:r>
          </w:p>
          <w:p w14:paraId="0E912582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14:paraId="04E6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DF6C4F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729288CB">
            <w:pPr>
              <w:jc w:val="both"/>
            </w:pPr>
            <w:r>
              <w:rPr>
                <w:lang w:val="en-US"/>
              </w:rPr>
              <w:t>Video</w:t>
            </w:r>
            <w:r>
              <w:t xml:space="preserve"> ακτινοσκόπησης λαμβάνονται σε αρκετές επεμβατικές ιατρικές πράξεις, όπως στεφανιαία αγγειογραφία. Η παρούσα πτυχιακή εργασία θα ασχοληθεί με αυτοματοποιημένους αλγορίθμους </w:t>
            </w:r>
            <w:r>
              <w:rPr>
                <w:lang w:val="el-GR"/>
              </w:rPr>
              <w:t>ανάλυσης</w:t>
            </w:r>
            <w:r>
              <w:rPr>
                <w:rFonts w:hint="default"/>
                <w:lang w:val="el-GR"/>
              </w:rPr>
              <w:t xml:space="preserve"> </w:t>
            </w:r>
            <w:r>
              <w:t xml:space="preserve">αυτών των εικόνων, τόσο κλασσικών  όσο και βασισμένων στην βαθιά μηχανική μάθηση. </w:t>
            </w:r>
          </w:p>
          <w:p w14:paraId="2EEE9EA2">
            <w:pPr>
              <w:jc w:val="both"/>
            </w:pPr>
            <w:r>
              <w:t xml:space="preserve"> </w:t>
            </w:r>
          </w:p>
          <w:p w14:paraId="1348662D">
            <w:pPr>
              <w:jc w:val="both"/>
            </w:pPr>
            <w:r>
              <w:drawing>
                <wp:inline distT="0" distB="0" distL="114300" distR="114300">
                  <wp:extent cx="2637155" cy="15855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5980" t="25113" r="38156" b="258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155" cy="158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FF0000"/>
              </w:rPr>
              <w:t xml:space="preserve"> </w:t>
            </w:r>
          </w:p>
          <w:p w14:paraId="5B847E19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14:paraId="153B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8552D0F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16AE5E0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3A5B357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581F3C7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trike/>
                <w:sz w:val="16"/>
                <w:szCs w:val="16"/>
              </w:rPr>
              <w:t>Κατασκευή πειραματικής διάταξης</w:t>
            </w:r>
          </w:p>
          <w:p w14:paraId="4160B0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Εκτέλεση συναφούς με το θέμα ερευνητικής δραστηριότητας</w:t>
            </w:r>
          </w:p>
          <w:p w14:paraId="35583D7C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14:paraId="787B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847A7C5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 (δεν αποτελούν προϋπόθεση)</w:t>
            </w:r>
          </w:p>
          <w:p w14:paraId="5FFC023D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Προγραμματισμός, Αριθμητική ανάλυση, Τεχνητή Νοημοσύνη </w:t>
            </w:r>
          </w:p>
          <w:p w14:paraId="61EEB78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Απαραίτητες γνώσεις</w:t>
            </w:r>
          </w:p>
          <w:p w14:paraId="1E046A73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Ευχέρεια προγραμματισμού υπολογιστών</w:t>
            </w:r>
          </w:p>
          <w:p w14:paraId="2A748988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Πολύ καλή γνώση αγγλικών, με δυνατότητα κατανόησης ανάγνωσης και συγγραφής επιστημονικών άρθρων</w:t>
            </w:r>
          </w:p>
          <w:p w14:paraId="53CCF262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416BB91">
      <w:pPr>
        <w:rPr>
          <w:rFonts w:asciiTheme="minorHAnsi" w:hAnsiTheme="minorHAnsi"/>
          <w:sz w:val="28"/>
          <w:szCs w:val="28"/>
        </w:rPr>
      </w:pPr>
    </w:p>
    <w:p w14:paraId="67267F51">
      <w:pPr>
        <w:rPr>
          <w:rFonts w:asciiTheme="minorHAnsi" w:hAnsiTheme="minorHAnsi"/>
          <w:sz w:val="28"/>
          <w:szCs w:val="28"/>
          <w:lang w:val="en-US"/>
        </w:rPr>
      </w:pPr>
    </w:p>
    <w:p w14:paraId="6CBDCF53">
      <w:pPr>
        <w:rPr>
          <w:rFonts w:hint="default" w:asciiTheme="minorHAnsi" w:hAnsiTheme="minorHAnsi"/>
          <w:sz w:val="28"/>
          <w:szCs w:val="28"/>
          <w:lang w:val="el-GR"/>
        </w:rPr>
      </w:pPr>
      <w:r>
        <w:rPr>
          <w:rFonts w:hint="default" w:asciiTheme="minorHAnsi" w:hAnsiTheme="minorHAnsi"/>
          <w:sz w:val="28"/>
          <w:szCs w:val="28"/>
          <w:lang w:val="el-GR"/>
        </w:rPr>
        <w:br w:type="page"/>
      </w:r>
    </w:p>
    <w:p w14:paraId="68021B13">
      <w:pPr>
        <w:rPr>
          <w:rFonts w:hint="default" w:asciiTheme="minorHAnsi" w:hAnsiTheme="minorHAnsi"/>
          <w:sz w:val="28"/>
          <w:szCs w:val="28"/>
          <w:lang w:val="el-GR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74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653B8C52">
            <w:pPr>
              <w:pStyle w:val="12"/>
              <w:spacing w:line="360" w:lineRule="auto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>
              <w:t xml:space="preserve"> </w:t>
            </w:r>
            <w:r>
              <w:rPr>
                <w:sz w:val="24"/>
                <w:szCs w:val="24"/>
                <w:lang w:val="el-GR"/>
              </w:rPr>
              <w:t>Εφαρμογή</w:t>
            </w:r>
            <w:r>
              <w:rPr>
                <w:rFonts w:hint="default"/>
                <w:sz w:val="24"/>
                <w:szCs w:val="24"/>
                <w:lang w:val="el-GR"/>
              </w:rPr>
              <w:t xml:space="preserve"> του Προσομοιωτή</w:t>
            </w:r>
            <w:r>
              <w:rPr>
                <w:sz w:val="24"/>
                <w:szCs w:val="24"/>
              </w:rPr>
              <w:t xml:space="preserve"> Διάδοσης υπεριώδους φωτός σε κλειστούς χώρους </w:t>
            </w:r>
            <w:r>
              <w:rPr>
                <w:sz w:val="24"/>
                <w:szCs w:val="24"/>
                <w:lang w:val="el-GR"/>
              </w:rPr>
              <w:t>για</w:t>
            </w:r>
            <w:r>
              <w:rPr>
                <w:rFonts w:hint="default"/>
                <w:sz w:val="24"/>
                <w:szCs w:val="24"/>
                <w:lang w:val="el-GR"/>
              </w:rPr>
              <w:t xml:space="preserve"> απολύμανση επιφανειών</w:t>
            </w:r>
            <w:r>
              <w:rPr>
                <w:sz w:val="24"/>
                <w:szCs w:val="24"/>
              </w:rPr>
              <w:t xml:space="preserve">        </w:t>
            </w:r>
          </w:p>
        </w:tc>
      </w:tr>
      <w:tr w14:paraId="7A0A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702C6FF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Κ. Δελήμπασης, </w:t>
            </w:r>
          </w:p>
          <w:p w14:paraId="14CBE279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Χ. Σανδαλίδης</w:t>
            </w:r>
          </w:p>
        </w:tc>
        <w:tc>
          <w:tcPr>
            <w:tcW w:w="4261" w:type="dxa"/>
          </w:tcPr>
          <w:p w14:paraId="1578D8C9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2204986A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"mailto:kdelibasis@gmail.com" </w:instrText>
            </w:r>
            <w:r>
              <w:fldChar w:fldCharType="separate"/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kdelibasis</w:t>
            </w:r>
            <w:r>
              <w:rPr>
                <w:rStyle w:val="9"/>
                <w:rFonts w:ascii="Verdana" w:hAnsi="Verdana" w:cs="Verdana"/>
                <w:sz w:val="20"/>
                <w:szCs w:val="20"/>
              </w:rPr>
              <w:t>@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gmail</w:t>
            </w:r>
            <w:r>
              <w:rPr>
                <w:rStyle w:val="9"/>
                <w:rFonts w:ascii="Verdana" w:hAnsi="Verdana" w:cs="Verdana"/>
                <w:sz w:val="20"/>
                <w:szCs w:val="20"/>
              </w:rPr>
              <w:t>.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t>com</w:t>
            </w:r>
            <w:r>
              <w:rPr>
                <w:rStyle w:val="9"/>
                <w:rFonts w:ascii="Verdana" w:hAnsi="Verdana" w:cs="Verdana"/>
                <w:sz w:val="20"/>
                <w:szCs w:val="20"/>
                <w:lang w:val="en-US"/>
              </w:rPr>
              <w:fldChar w:fldCharType="end"/>
            </w:r>
          </w:p>
        </w:tc>
      </w:tr>
      <w:tr w14:paraId="23A9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4423E551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196B91C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t xml:space="preserve">Σκοπός της προτεινόμενης πτυχιακής εργασίας είναι η συλλογή επιστημονικών </w:t>
            </w:r>
            <w:r>
              <w:rPr>
                <w:lang w:val="el-GR"/>
              </w:rPr>
              <w:t>βιβλιογραφικών</w:t>
            </w:r>
            <w:r>
              <w:rPr>
                <w:rFonts w:hint="default"/>
                <w:lang w:val="el-GR"/>
              </w:rPr>
              <w:t xml:space="preserve"> </w:t>
            </w:r>
            <w:r>
              <w:t xml:space="preserve">δεδομένων που απαιτούνται για την παραμετροποίηση και δοκιμαστική εκτέλεση του προσομοιωτή </w:t>
            </w:r>
            <w:r>
              <w:rPr>
                <w:lang w:val="en-US"/>
              </w:rPr>
              <w:t>LaUV</w:t>
            </w:r>
            <w:r>
              <w:t xml:space="preserve"> [1], ώστε να χρησιμοποιηθούν </w:t>
            </w:r>
            <w:r>
              <w:rPr>
                <w:lang w:val="el-GR"/>
              </w:rPr>
              <w:t>να</w:t>
            </w:r>
            <w:r>
              <w:rPr>
                <w:rFonts w:hint="default"/>
                <w:lang w:val="el-GR"/>
              </w:rPr>
              <w:t xml:space="preserve"> εγκυροποιηθεί για </w:t>
            </w:r>
            <w:r>
              <w:rPr>
                <w:rFonts w:hint="default"/>
                <w:sz w:val="24"/>
                <w:szCs w:val="24"/>
                <w:lang w:val="el-GR"/>
              </w:rPr>
              <w:t>απολύμανση επιφανειών</w:t>
            </w:r>
            <w:r>
              <w:t xml:space="preserve">. </w:t>
            </w:r>
          </w:p>
          <w:p w14:paraId="3BF5CC9A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14:paraId="4C0E2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AE56607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400B8FC8">
            <w:pPr>
              <w:jc w:val="both"/>
              <w:rPr>
                <w:rFonts w:hint="default"/>
                <w:lang w:val="el-GR"/>
              </w:rPr>
            </w:pPr>
            <w:r>
              <w:t xml:space="preserve">Ο προσομοιωτής </w:t>
            </w:r>
            <w:r>
              <w:rPr>
                <w:lang w:val="en-US"/>
              </w:rPr>
              <w:t>LaUV</w:t>
            </w:r>
            <w:r>
              <w:t xml:space="preserve"> έχει κατασκευαστεί στο τμήμα μας και αποτελεί υπολογιστική υλοποίηση της φυσικής της διάδοσης του υπεριώδους φωτός (</w:t>
            </w:r>
            <w:r>
              <w:rPr>
                <w:lang w:val="en-US"/>
              </w:rPr>
              <w:t>UV</w:t>
            </w:r>
            <w:r>
              <w:t xml:space="preserve">) στην ατμόσφαιρα. Το </w:t>
            </w:r>
            <w:r>
              <w:rPr>
                <w:lang w:val="en-US"/>
              </w:rPr>
              <w:t>C</w:t>
            </w:r>
            <w:r>
              <w:t xml:space="preserve"> τμήμα του </w:t>
            </w:r>
            <w:r>
              <w:rPr>
                <w:lang w:val="en-US"/>
              </w:rPr>
              <w:t>UV</w:t>
            </w:r>
            <w:r>
              <w:t xml:space="preserve"> έχει ισχυρή αντιμικροβιακή δράση. Ο σκοπός της προσομοίωσης είναι η πρόβλεψη της πυκνότητας προσλαμβανόμενης</w:t>
            </w:r>
            <w:r>
              <w:rPr>
                <w:rFonts w:hint="default"/>
                <w:lang w:val="el-GR"/>
              </w:rPr>
              <w:t xml:space="preserve"> ροής</w:t>
            </w:r>
            <w:r>
              <w:t xml:space="preserve"> ισχύος στις επιφάνειες του χώρου </w:t>
            </w:r>
            <w:r>
              <w:rPr>
                <w:lang w:val="el-GR"/>
              </w:rPr>
              <w:t>στον</w:t>
            </w:r>
            <w:r>
              <w:rPr>
                <w:rFonts w:hint="default"/>
                <w:lang w:val="el-GR"/>
              </w:rPr>
              <w:t xml:space="preserve"> οποίο</w:t>
            </w:r>
            <w:r>
              <w:t xml:space="preserve"> γίνεται η διάδοση, με στόχο την αξιολόγηση της απολύμανσης που επιτυγχάνεται. </w:t>
            </w:r>
            <w:r>
              <w:rPr>
                <w:rFonts w:hint="default"/>
                <w:lang w:val="el-GR"/>
              </w:rPr>
              <w:t>Θα ληφθούν υπόψη καμπύλες επιβίωσης συγκεκριμένων μικροοργανισμών που θα εξαχθούν από βιβλιογραφικά διαθέσιμα δεδομένα</w:t>
            </w:r>
            <w:r>
              <w:t>.</w:t>
            </w:r>
          </w:p>
          <w:p w14:paraId="109F0EEB">
            <w:pPr>
              <w:jc w:val="both"/>
            </w:pPr>
            <w:r>
              <w:t>Θα διερευνηθεί η δυνατότητα χρήσης του προσομοιωτή για παραγωγή δεδομένων εκπαίδευσης νευρωνικών δικτύων που θα προβλέπουν τα αποτελέσματα της προσομοίωσης.</w:t>
            </w:r>
            <w:r>
              <w:rPr>
                <w:color w:val="FF0000"/>
              </w:rPr>
              <w:t xml:space="preserve"> </w:t>
            </w:r>
            <w:bookmarkStart w:id="0" w:name="_GoBack"/>
            <w:bookmarkEnd w:id="0"/>
          </w:p>
          <w:p w14:paraId="11986F84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14:paraId="48B3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878DA0D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69F0AB8B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Ανάλυση δεδομένων και ερμηνεία αποτελεσμάτων</w:t>
            </w:r>
          </w:p>
          <w:p w14:paraId="2B6F5C0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Υλοποίηση ή έλεγχος και αξιολόγηση λογισμικού</w:t>
            </w:r>
          </w:p>
          <w:p w14:paraId="77184BE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trike/>
                <w:sz w:val="16"/>
                <w:szCs w:val="16"/>
              </w:rPr>
              <w:t>Κατασκευή πειραματικής διάταξης</w:t>
            </w:r>
          </w:p>
          <w:p w14:paraId="51DE279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Εκτέλεση συναφούς με το θέμα ερευνητικής δραστηριότητας</w:t>
            </w:r>
          </w:p>
          <w:p w14:paraId="3FF81EA3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14:paraId="4D2A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5A11BCE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 (δεν αποτελούν προϋπόθεση)</w:t>
            </w:r>
          </w:p>
          <w:p w14:paraId="6EEB1D9B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Προγραμματισμός, Αριθμητική ανάλυση, Τεχνητή Νοημοσύνη </w:t>
            </w:r>
          </w:p>
          <w:p w14:paraId="1216414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Απαραίτητες γνώσεις</w:t>
            </w:r>
          </w:p>
          <w:p w14:paraId="27FDEF17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Ευχέρεια προγραμματισμού υπολογιστών</w:t>
            </w:r>
            <w:r>
              <w:rPr>
                <w:rFonts w:hint="default" w:ascii="Verdana" w:hAnsi="Verdana" w:cs="Verdana"/>
                <w:color w:val="000000" w:themeColor="text1"/>
                <w:sz w:val="16"/>
                <w:szCs w:val="16"/>
                <w:lang w:val="el-G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σε γλώσσες όπως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  <w:t>Python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και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  <w:t>Matlab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425A16C0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Πολύ καλή γνώση αγγλικών, με δυνατότητα κατανόησης ανάγνωσης και συγγραφής επιστημονικών άρθρων</w:t>
            </w:r>
            <w:r>
              <w:t>.</w:t>
            </w:r>
          </w:p>
        </w:tc>
      </w:tr>
    </w:tbl>
    <w:p w14:paraId="0148B008">
      <w:pPr>
        <w:rPr>
          <w:rFonts w:hint="default" w:asciiTheme="minorHAnsi" w:hAnsiTheme="minorHAnsi"/>
          <w:sz w:val="28"/>
          <w:szCs w:val="28"/>
          <w:lang w:val="el-GR"/>
        </w:rPr>
      </w:pPr>
    </w:p>
    <w:p w14:paraId="27DEC6AD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08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DD0EDB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  <w:p w14:paraId="796DFE24">
            <w:pPr>
              <w:jc w:val="both"/>
              <w:rPr>
                <w:rFonts w:hint="default"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hint="default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[1] </w:t>
            </w:r>
            <w:r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>Baltadourou, M. S., Delibasis, K. K., Tsigaridas, G. N., Sandalidis, H. G., &amp; Karagiannidis, G. K. (2021). LaUV: A Physics-Based UV Light Simulator for Disinfection and Communication Applications. </w:t>
            </w:r>
            <w:r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Ieee Access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, </w:t>
            </w:r>
            <w:r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9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, 137543-137559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6E308C06">
            <w:pPr>
              <w:jc w:val="both"/>
              <w:rPr>
                <w:rFonts w:hint="default"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hint="default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[2] </w:t>
            </w:r>
            <w:r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>Holland, V., Abboushi, B., Bermudez, E. R. F., Tuenge, J., Johnson, A., Shorno, S., ... &amp; Arnold, G. (2026). Evaluating tools for predicting and measuring radiometric performance of germicidal ultraviolet systems.</w:t>
            </w:r>
            <w:r>
              <w:rPr>
                <w:rFonts w:hint="default"/>
                <w:color w:val="222222"/>
                <w:sz w:val="20"/>
                <w:szCs w:val="20"/>
                <w:shd w:val="clear" w:color="auto" w:fill="FFFFFF"/>
                <w:lang w:val="en-US"/>
              </w:rPr>
              <w:t> Photochemistry and Photobiology.</w:t>
            </w:r>
          </w:p>
          <w:p w14:paraId="614C312E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036AE1D8">
      <w:pPr>
        <w:rPr>
          <w:rFonts w:hint="default" w:asciiTheme="minorHAnsi" w:hAnsiTheme="minorHAnsi"/>
          <w:sz w:val="28"/>
          <w:szCs w:val="28"/>
          <w:lang w:val="el-GR"/>
        </w:rPr>
      </w:pPr>
    </w:p>
    <w:sectPr>
      <w:footerReference r:id="rId3" w:type="default"/>
      <w:pgSz w:w="11906" w:h="16838"/>
      <w:pgMar w:top="851" w:right="1418" w:bottom="851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E7CE9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723C37">
                          <w:pPr>
                            <w:pStyle w:val="7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NJWO7QAAAABQEAAA8AAAAA&#10;AAAAAQAgAAAAIgAAAGRycy9kb3ducmV2LnhtbFBLAQIUABQAAAAIAIdO4kDhVqi9HAIAAFQEAAAO&#10;AAAAAAAAAAEAIAAAAB8BAABkcnMvZTJvRG9jLnhtbFBLBQYAAAAABgAGAFkBAACt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723C37">
                    <w:pPr>
                      <w:pStyle w:val="7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1</w:t>
                    </w:r>
                    <w:r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9A3"/>
    <w:rsid w:val="000117E2"/>
    <w:rsid w:val="00020A91"/>
    <w:rsid w:val="0002408C"/>
    <w:rsid w:val="000347A4"/>
    <w:rsid w:val="00047F2A"/>
    <w:rsid w:val="000615CD"/>
    <w:rsid w:val="00075436"/>
    <w:rsid w:val="00075E4D"/>
    <w:rsid w:val="00087529"/>
    <w:rsid w:val="000C1EA0"/>
    <w:rsid w:val="000C62B8"/>
    <w:rsid w:val="000D0ADC"/>
    <w:rsid w:val="000F0D89"/>
    <w:rsid w:val="00100BDF"/>
    <w:rsid w:val="00107616"/>
    <w:rsid w:val="00117E3D"/>
    <w:rsid w:val="0013345A"/>
    <w:rsid w:val="00155E8B"/>
    <w:rsid w:val="00156E71"/>
    <w:rsid w:val="0018331B"/>
    <w:rsid w:val="001D29AC"/>
    <w:rsid w:val="001D3D66"/>
    <w:rsid w:val="001D4E26"/>
    <w:rsid w:val="001F3BB6"/>
    <w:rsid w:val="002670C5"/>
    <w:rsid w:val="00287640"/>
    <w:rsid w:val="002A39A3"/>
    <w:rsid w:val="002A3A05"/>
    <w:rsid w:val="002B1785"/>
    <w:rsid w:val="002B422A"/>
    <w:rsid w:val="003361F8"/>
    <w:rsid w:val="00340606"/>
    <w:rsid w:val="003418BF"/>
    <w:rsid w:val="00382B61"/>
    <w:rsid w:val="00387919"/>
    <w:rsid w:val="00391CF7"/>
    <w:rsid w:val="003C42C2"/>
    <w:rsid w:val="003D58E8"/>
    <w:rsid w:val="003F28A3"/>
    <w:rsid w:val="0040702E"/>
    <w:rsid w:val="00414A52"/>
    <w:rsid w:val="00417949"/>
    <w:rsid w:val="00417CB5"/>
    <w:rsid w:val="00430422"/>
    <w:rsid w:val="0043214B"/>
    <w:rsid w:val="00445DA9"/>
    <w:rsid w:val="004477A8"/>
    <w:rsid w:val="00474866"/>
    <w:rsid w:val="004931C4"/>
    <w:rsid w:val="004A42DA"/>
    <w:rsid w:val="004C6282"/>
    <w:rsid w:val="004D2415"/>
    <w:rsid w:val="00506665"/>
    <w:rsid w:val="0051564B"/>
    <w:rsid w:val="005268CE"/>
    <w:rsid w:val="00533089"/>
    <w:rsid w:val="0053381A"/>
    <w:rsid w:val="0054213F"/>
    <w:rsid w:val="00551D2D"/>
    <w:rsid w:val="005B4598"/>
    <w:rsid w:val="00673414"/>
    <w:rsid w:val="006923D8"/>
    <w:rsid w:val="00694F29"/>
    <w:rsid w:val="006955E9"/>
    <w:rsid w:val="006B404E"/>
    <w:rsid w:val="006F138E"/>
    <w:rsid w:val="00712FEC"/>
    <w:rsid w:val="007153C6"/>
    <w:rsid w:val="0076340A"/>
    <w:rsid w:val="00763722"/>
    <w:rsid w:val="007D3864"/>
    <w:rsid w:val="007F27EC"/>
    <w:rsid w:val="007F663A"/>
    <w:rsid w:val="00824501"/>
    <w:rsid w:val="008457A6"/>
    <w:rsid w:val="008524CE"/>
    <w:rsid w:val="00857D29"/>
    <w:rsid w:val="008624F9"/>
    <w:rsid w:val="008819B0"/>
    <w:rsid w:val="008B28A8"/>
    <w:rsid w:val="008D0083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A47CA"/>
    <w:rsid w:val="009C6B47"/>
    <w:rsid w:val="00A1462E"/>
    <w:rsid w:val="00A22708"/>
    <w:rsid w:val="00A249A2"/>
    <w:rsid w:val="00A32CBF"/>
    <w:rsid w:val="00A61B4F"/>
    <w:rsid w:val="00A843AD"/>
    <w:rsid w:val="00AB20A3"/>
    <w:rsid w:val="00AB3C48"/>
    <w:rsid w:val="00AC0C2E"/>
    <w:rsid w:val="00AE264C"/>
    <w:rsid w:val="00AE6C44"/>
    <w:rsid w:val="00AF0DF9"/>
    <w:rsid w:val="00B05790"/>
    <w:rsid w:val="00B14131"/>
    <w:rsid w:val="00B47433"/>
    <w:rsid w:val="00B76756"/>
    <w:rsid w:val="00B84583"/>
    <w:rsid w:val="00B85E39"/>
    <w:rsid w:val="00BC4B98"/>
    <w:rsid w:val="00BF5E9C"/>
    <w:rsid w:val="00C10A89"/>
    <w:rsid w:val="00C25C30"/>
    <w:rsid w:val="00C33032"/>
    <w:rsid w:val="00C402BC"/>
    <w:rsid w:val="00C51130"/>
    <w:rsid w:val="00C516C1"/>
    <w:rsid w:val="00C64AD7"/>
    <w:rsid w:val="00C860B8"/>
    <w:rsid w:val="00C87FB0"/>
    <w:rsid w:val="00CF5D55"/>
    <w:rsid w:val="00CF7F41"/>
    <w:rsid w:val="00D04C1B"/>
    <w:rsid w:val="00D1433C"/>
    <w:rsid w:val="00D33D0E"/>
    <w:rsid w:val="00D35945"/>
    <w:rsid w:val="00D5314E"/>
    <w:rsid w:val="00D93891"/>
    <w:rsid w:val="00DD3837"/>
    <w:rsid w:val="00DE0A88"/>
    <w:rsid w:val="00DE0A8B"/>
    <w:rsid w:val="00DE3CF4"/>
    <w:rsid w:val="00DF01CC"/>
    <w:rsid w:val="00DF1CC8"/>
    <w:rsid w:val="00DF34FA"/>
    <w:rsid w:val="00DF5D8E"/>
    <w:rsid w:val="00E63200"/>
    <w:rsid w:val="00E72033"/>
    <w:rsid w:val="00EC1EF0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  <w:rsid w:val="021332F5"/>
    <w:rsid w:val="064D3D59"/>
    <w:rsid w:val="06CC0A35"/>
    <w:rsid w:val="0CD91FAE"/>
    <w:rsid w:val="16E15D22"/>
    <w:rsid w:val="1A501737"/>
    <w:rsid w:val="1AE420E4"/>
    <w:rsid w:val="1F703876"/>
    <w:rsid w:val="21203DD0"/>
    <w:rsid w:val="22792CF7"/>
    <w:rsid w:val="29BD7C5B"/>
    <w:rsid w:val="2EB156AA"/>
    <w:rsid w:val="2EEB28D0"/>
    <w:rsid w:val="2F3D7FC2"/>
    <w:rsid w:val="328E4E41"/>
    <w:rsid w:val="32957AA8"/>
    <w:rsid w:val="42CA3449"/>
    <w:rsid w:val="47185736"/>
    <w:rsid w:val="4A0A0505"/>
    <w:rsid w:val="4C8D6025"/>
    <w:rsid w:val="4EE64F00"/>
    <w:rsid w:val="55FB2C8C"/>
    <w:rsid w:val="58F4346A"/>
    <w:rsid w:val="5EDB753D"/>
    <w:rsid w:val="69B575AB"/>
    <w:rsid w:val="6F7270BF"/>
    <w:rsid w:val="726A3A1E"/>
    <w:rsid w:val="7270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l-GR" w:eastAsia="el-GR" w:bidi="ar-SA"/>
    </w:rPr>
  </w:style>
  <w:style w:type="paragraph" w:styleId="2">
    <w:name w:val="heading 1"/>
    <w:basedOn w:val="1"/>
    <w:next w:val="1"/>
    <w:link w:val="15"/>
    <w:qFormat/>
    <w:uiPriority w:val="1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6"/>
    <w:qFormat/>
    <w:uiPriority w:val="1"/>
    <w:pPr>
      <w:widowControl w:val="0"/>
      <w:ind w:left="115"/>
    </w:pPr>
    <w:rPr>
      <w:rFonts w:cstheme="minorBidi"/>
      <w:lang w:val="en-US" w:eastAsia="en-US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320"/>
        <w:tab w:val="right" w:pos="8640"/>
      </w:tabs>
    </w:pPr>
  </w:style>
  <w:style w:type="paragraph" w:styleId="8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9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page number"/>
    <w:basedOn w:val="3"/>
    <w:semiHidden/>
    <w:unhideWhenUsed/>
    <w:qFormat/>
    <w:uiPriority w:val="99"/>
  </w:style>
  <w:style w:type="table" w:styleId="11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Title"/>
    <w:basedOn w:val="1"/>
    <w:link w:val="13"/>
    <w:qFormat/>
    <w:uiPriority w:val="99"/>
    <w:pPr>
      <w:jc w:val="center"/>
    </w:pPr>
    <w:rPr>
      <w:b/>
      <w:bCs/>
      <w:sz w:val="32"/>
      <w:szCs w:val="32"/>
      <w:lang w:eastAsia="en-US"/>
    </w:rPr>
  </w:style>
  <w:style w:type="character" w:customStyle="1" w:styleId="13">
    <w:name w:val="Τίτλος Char"/>
    <w:basedOn w:val="3"/>
    <w:link w:val="12"/>
    <w:qFormat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14">
    <w:name w:val="Κείμενο πλαισίου Char"/>
    <w:basedOn w:val="3"/>
    <w:link w:val="5"/>
    <w:semiHidden/>
    <w:qFormat/>
    <w:uiPriority w:val="99"/>
    <w:rPr>
      <w:sz w:val="2"/>
      <w:szCs w:val="2"/>
    </w:rPr>
  </w:style>
  <w:style w:type="character" w:customStyle="1" w:styleId="15">
    <w:name w:val="Επικεφαλίδα 1 Char"/>
    <w:basedOn w:val="3"/>
    <w:link w:val="2"/>
    <w:qFormat/>
    <w:uiPriority w:val="1"/>
    <w:rPr>
      <w:rFonts w:cstheme="minorBidi"/>
      <w:b/>
      <w:bCs/>
      <w:sz w:val="24"/>
      <w:szCs w:val="24"/>
      <w:lang w:val="en-US" w:eastAsia="en-US"/>
    </w:rPr>
  </w:style>
  <w:style w:type="character" w:customStyle="1" w:styleId="16">
    <w:name w:val="Σώμα κειμένου Char"/>
    <w:basedOn w:val="3"/>
    <w:link w:val="6"/>
    <w:qFormat/>
    <w:uiPriority w:val="1"/>
    <w:rPr>
      <w:rFonts w:cstheme="minorBidi"/>
      <w:sz w:val="24"/>
      <w:szCs w:val="24"/>
      <w:lang w:val="en-US" w:eastAsia="en-US"/>
    </w:rPr>
  </w:style>
  <w:style w:type="paragraph" w:customStyle="1" w:styleId="17">
    <w:name w:val="Default"/>
    <w:qFormat/>
    <w:uiPriority w:val="0"/>
    <w:pPr>
      <w:autoSpaceDE w:val="0"/>
      <w:autoSpaceDN w:val="0"/>
      <w:adjustRightInd w:val="0"/>
    </w:pPr>
    <w:rPr>
      <w:rFonts w:ascii="Tahoma" w:hAnsi="Tahoma" w:cs="Tahoma" w:eastAsiaTheme="minorHAnsi"/>
      <w:color w:val="000000"/>
      <w:sz w:val="24"/>
      <w:szCs w:val="24"/>
      <w:lang w:val="el-GR" w:eastAsia="en-US" w:bidi="ar-SA"/>
    </w:rPr>
  </w:style>
  <w:style w:type="character" w:customStyle="1" w:styleId="18">
    <w:name w:val="Ανεπίλυτη αναφορά1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Υποσέλιδο Char"/>
    <w:basedOn w:val="3"/>
    <w:link w:val="7"/>
    <w:semiHidden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ΕΑΠ</Company>
  <Pages>2</Pages>
  <Words>294</Words>
  <Characters>2209</Characters>
  <Lines>114</Lines>
  <Paragraphs>32</Paragraphs>
  <TotalTime>3</TotalTime>
  <ScaleCrop>false</ScaleCrop>
  <LinksUpToDate>false</LinksUpToDate>
  <CharactersWithSpaces>2499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2022-11-22T23:37:00Z</dcterms:created>
  <dc:creator>Β. Δρακόπουλος</dc:creator>
  <cp:lastModifiedBy>K Delibasis</cp:lastModifiedBy>
  <cp:lastPrinted>2024-11-25T08:34:00Z</cp:lastPrinted>
  <dcterms:modified xsi:type="dcterms:W3CDTF">2026-03-29T13:53:16Z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3799FACD02764E14825CB04F68B3AADE_13</vt:lpwstr>
  </property>
  <property fmtid="{D5CDD505-2E9C-101B-9397-08002B2CF9AE}" pid="4" name="KSOTemplateDocerSaveRecord">
    <vt:lpwstr>eyJoZGlkIjoiZWM5ZTk4YWE2MGJlODEzMjBkNDI1NmMyZmY0OWQ2MWIiLCJ1c2VySWQiOiI2NjE0NjY3MDk1ODIwIn0=</vt:lpwstr>
  </property>
</Properties>
</file>